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41" w:rsidRDefault="00A97D41" w:rsidP="00A97D41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97D41" w:rsidRDefault="00A97D41" w:rsidP="00AB782B">
      <w:pPr>
        <w:spacing w:beforeLines="100"/>
        <w:jc w:val="center"/>
        <w:rPr>
          <w:rFonts w:ascii="华文中宋" w:eastAsia="华文中宋" w:hAnsi="华文中宋" w:cs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通过</w:t>
      </w:r>
      <w:r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  <w:shd w:val="clear" w:color="auto" w:fill="FFFFFF"/>
        </w:rPr>
        <w:t>比对试验但未申请注册的</w:t>
      </w:r>
      <w:r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非洲猪瘟病毒</w:t>
      </w:r>
    </w:p>
    <w:p w:rsidR="00A97D41" w:rsidRDefault="00A97D41" w:rsidP="00AB782B">
      <w:pPr>
        <w:spacing w:afterLines="10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2"/>
          <w:szCs w:val="32"/>
        </w:rPr>
        <w:t>诊断制品名单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（截至2020年8月12日）</w:t>
      </w:r>
    </w:p>
    <w:tbl>
      <w:tblPr>
        <w:tblStyle w:val="a3"/>
        <w:tblpPr w:leftFromText="180" w:rightFromText="180" w:vertAnchor="text" w:horzAnchor="margin" w:tblpXSpec="center" w:tblpY="242"/>
        <w:tblW w:w="9298" w:type="dxa"/>
        <w:jc w:val="center"/>
        <w:tblLayout w:type="fixed"/>
        <w:tblLook w:val="0000"/>
      </w:tblPr>
      <w:tblGrid>
        <w:gridCol w:w="4150"/>
        <w:gridCol w:w="5148"/>
      </w:tblGrid>
      <w:tr w:rsidR="00A97D41" w:rsidTr="00C667BC">
        <w:trPr>
          <w:trHeight w:hRule="exact" w:val="92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生产企业名称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诊断制品名称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北京纳百生物科技有限公司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非洲猪瘟病毒免提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取快速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荧光PCR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广州悦洋生物技术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哈尔滨维科生物技术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非洲猪瘟病毒荧光定量PCR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哈尔滨元亨生物药业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非洲猪瘟病毒直接荧光PCR快速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吉林和元生物工程股份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非洲猪瘟病毒荧光定量PCR快速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青岛立见诊断技术发展中心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非洲猪瘟病毒荧光定量PCR快速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检测试剂盒（冻干）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瑞普（保定）生物药业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深圳真瑞生物科技有限公司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微流控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荧光PCR快速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中牧实业股份有限公司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成都药械厂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中牧实业股份有限公司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兰州生物药厂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非洲猪瘟病毒荧光PCR快速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北京明日达科技发展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有限责任公司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微流控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芯片快速</w:t>
            </w:r>
          </w:p>
          <w:p w:rsidR="00A97D41" w:rsidRDefault="00A97D41" w:rsidP="00EA115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广州悦洋生物技术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非洲猪瘟病毒LAMP荧光检测试剂盒</w:t>
            </w:r>
          </w:p>
        </w:tc>
      </w:tr>
      <w:tr w:rsidR="00A97D41" w:rsidTr="00C667BC">
        <w:trPr>
          <w:trHeight w:hRule="exact" w:val="1270"/>
          <w:jc w:val="center"/>
        </w:trPr>
        <w:tc>
          <w:tcPr>
            <w:tcW w:w="4150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广州悦洋生物技术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有限公司</w:t>
            </w:r>
          </w:p>
        </w:tc>
        <w:tc>
          <w:tcPr>
            <w:tcW w:w="5148" w:type="dxa"/>
            <w:vAlign w:val="center"/>
          </w:tcPr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非洲猪瘟病毒分子检测试剂</w:t>
            </w:r>
          </w:p>
          <w:p w:rsidR="00A97D41" w:rsidRDefault="00A97D41" w:rsidP="00EA115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RAA-荧光法</w:t>
            </w:r>
          </w:p>
        </w:tc>
      </w:tr>
      <w:tr w:rsidR="00C667BC" w:rsidTr="00C667BC">
        <w:trPr>
          <w:trHeight w:hRule="exact" w:val="1270"/>
          <w:jc w:val="center"/>
        </w:trPr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:rsidR="00C667BC" w:rsidRDefault="00C667BC" w:rsidP="00C667BC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上海快灵生物科技有限公司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center"/>
          </w:tcPr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非洲猪瘟病毒探针LAMP检测试剂盒</w:t>
            </w:r>
          </w:p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（产物降解备选）</w:t>
            </w:r>
          </w:p>
        </w:tc>
      </w:tr>
      <w:tr w:rsidR="00C667BC" w:rsidRPr="00A97D41" w:rsidTr="00C667BC">
        <w:trPr>
          <w:trHeight w:hRule="exact" w:val="1281"/>
          <w:jc w:val="center"/>
        </w:trPr>
        <w:tc>
          <w:tcPr>
            <w:tcW w:w="4150" w:type="dxa"/>
            <w:tcBorders>
              <w:bottom w:val="nil"/>
            </w:tcBorders>
            <w:vAlign w:val="center"/>
          </w:tcPr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中国农业科学院</w:t>
            </w:r>
          </w:p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兰州兽医研究所</w:t>
            </w:r>
          </w:p>
        </w:tc>
        <w:tc>
          <w:tcPr>
            <w:tcW w:w="5148" w:type="dxa"/>
            <w:tcBorders>
              <w:bottom w:val="nil"/>
            </w:tcBorders>
            <w:vAlign w:val="center"/>
          </w:tcPr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非洲猪瘟病毒实时荧光RAA</w:t>
            </w:r>
          </w:p>
          <w:p w:rsidR="00C667BC" w:rsidRDefault="00C667BC" w:rsidP="00C667B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检测试剂盒</w:t>
            </w:r>
          </w:p>
        </w:tc>
      </w:tr>
    </w:tbl>
    <w:p w:rsidR="00235055" w:rsidRDefault="00235055"/>
    <w:sectPr w:rsidR="00235055" w:rsidSect="0023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D41"/>
    <w:rsid w:val="00235055"/>
    <w:rsid w:val="00A97D41"/>
    <w:rsid w:val="00AB782B"/>
    <w:rsid w:val="00C667BC"/>
    <w:rsid w:val="00E3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522</Characters>
  <Application>Microsoft Office Word</Application>
  <DocSecurity>0</DocSecurity>
  <Lines>4</Lines>
  <Paragraphs>1</Paragraphs>
  <ScaleCrop>false</ScaleCrop>
  <Company>Lenovo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2020-08-28T07:27:00Z</dcterms:created>
  <dcterms:modified xsi:type="dcterms:W3CDTF">2020-08-28T07:32:00Z</dcterms:modified>
</cp:coreProperties>
</file>