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7B" w:rsidRDefault="0004387B" w:rsidP="0004387B">
      <w:pPr>
        <w:tabs>
          <w:tab w:val="left" w:pos="4230"/>
        </w:tabs>
        <w:spacing w:line="480" w:lineRule="exact"/>
        <w:rPr>
          <w:rFonts w:ascii="黑体" w:eastAsia="黑体" w:cs="黑体"/>
          <w:color w:val="000000"/>
          <w:kern w:val="0"/>
          <w:sz w:val="32"/>
          <w:szCs w:val="32"/>
        </w:rPr>
      </w:pPr>
      <w:r w:rsidRPr="00294A8A">
        <w:rPr>
          <w:rFonts w:ascii="黑体" w:eastAsia="黑体" w:cs="黑体" w:hint="eastAsia"/>
          <w:color w:val="000000"/>
          <w:kern w:val="0"/>
          <w:sz w:val="32"/>
          <w:szCs w:val="32"/>
        </w:rPr>
        <w:t>附件</w:t>
      </w:r>
    </w:p>
    <w:p w:rsidR="0004387B" w:rsidRPr="008A7C77" w:rsidRDefault="0004387B" w:rsidP="0004387B">
      <w:pPr>
        <w:tabs>
          <w:tab w:val="left" w:pos="4230"/>
        </w:tabs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8A7C77">
        <w:rPr>
          <w:rFonts w:ascii="华文中宋" w:eastAsia="华文中宋" w:hAnsi="华文中宋" w:hint="eastAsia"/>
          <w:sz w:val="32"/>
          <w:szCs w:val="32"/>
        </w:rPr>
        <w:t xml:space="preserve">  符合兽药临床试验质量管理规范要求的单位和试验项目</w:t>
      </w:r>
    </w:p>
    <w:p w:rsidR="0004387B" w:rsidRPr="008A7C77" w:rsidRDefault="0004387B" w:rsidP="0004387B">
      <w:pPr>
        <w:tabs>
          <w:tab w:val="left" w:pos="4230"/>
        </w:tabs>
        <w:spacing w:line="48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8655" w:type="dxa"/>
        <w:tblInd w:w="93" w:type="dxa"/>
        <w:tblLayout w:type="fixed"/>
        <w:tblLook w:val="0000"/>
      </w:tblPr>
      <w:tblGrid>
        <w:gridCol w:w="1995"/>
        <w:gridCol w:w="2160"/>
        <w:gridCol w:w="4500"/>
      </w:tblGrid>
      <w:tr w:rsidR="0004387B" w:rsidRPr="00294A8A" w:rsidTr="009413A1">
        <w:trPr>
          <w:trHeight w:val="7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00" w:lineRule="exact"/>
              <w:ind w:rightChars="-51" w:right="-10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1E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试验项目</w:t>
            </w:r>
          </w:p>
        </w:tc>
      </w:tr>
      <w:tr w:rsidR="0004387B" w:rsidRPr="00294A8A" w:rsidTr="009413A1">
        <w:trPr>
          <w:trHeight w:val="72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中国水产科学研究院长江水产研究所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湖北省武汉市东湖新技术开发区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武大园一路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8号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水生动物药效评价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294A8A" w:rsidTr="009413A1">
        <w:trPr>
          <w:trHeight w:val="72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水生动物药效评价田间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294A8A" w:rsidTr="009413A1">
        <w:trPr>
          <w:trHeight w:val="56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水生动物残留消除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80123B" w:rsidTr="009413A1">
        <w:trPr>
          <w:trHeight w:val="72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水生动物药代动力学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80123B" w:rsidTr="009413A1">
        <w:trPr>
          <w:trHeight w:val="49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A92318" w:rsidRDefault="0004387B" w:rsidP="009413A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水生动物药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代靶动物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安全性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294A8A" w:rsidTr="009413A1">
        <w:trPr>
          <w:trHeight w:val="71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广东永顺生物制药股份有限公司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广东省广州市黄浦区田园西路35号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猪有效性试验（兽用生物制品）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林格殷格翰动物保健（中国）有限公司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1A452C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江苏省泰州市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泰路299号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青岛易邦生物工程有限公司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334318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山东省青岛市红岛经济区红岛街道</w:t>
            </w:r>
            <w:r w:rsidR="002A0D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东南路21号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猪有效性试验（兽用生物制品）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宠物类安全性试验（兽用生物制品）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宠物类有效性试验（兽用生物制品）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禽类有效性试验（兽用生物制品）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广东温氏大华农生物科技有限公司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415830" w:rsidRDefault="0004387B" w:rsidP="009413A1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广东省云浮市新兴县新城镇东堤北路6号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猪残留消除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80123B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猪药代动力学</w:t>
            </w:r>
            <w:r w:rsidRPr="0080123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试验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青岛动保国家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工程技术研究中心有限公司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4E34B7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山东省青岛市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高新区松园路17号青岛市工业技术研究院C区C1楼3层307室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禽类安全性试验（兽用生物制品）</w:t>
            </w:r>
          </w:p>
        </w:tc>
      </w:tr>
      <w:tr w:rsidR="0004387B" w:rsidRPr="00294A8A" w:rsidTr="009413A1">
        <w:trPr>
          <w:trHeight w:val="708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山东信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得动物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疫苗有限公司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87B" w:rsidRPr="004E34B7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山东省潍坊市诸城市贾悦镇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盛路263号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禽类安全性试验（兽用生物制品）</w:t>
            </w:r>
          </w:p>
        </w:tc>
      </w:tr>
      <w:tr w:rsidR="0004387B" w:rsidRPr="00294A8A" w:rsidTr="009413A1">
        <w:trPr>
          <w:trHeight w:val="537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Default="0004387B" w:rsidP="009413A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7B" w:rsidRPr="00601EDF" w:rsidRDefault="0004387B" w:rsidP="009413A1">
            <w:pPr>
              <w:widowControl/>
              <w:spacing w:line="560" w:lineRule="exac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禽类有效性试验（兽用生物制品）</w:t>
            </w:r>
          </w:p>
        </w:tc>
      </w:tr>
    </w:tbl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04387B" w:rsidRDefault="0004387B" w:rsidP="0004387B">
      <w:pPr>
        <w:tabs>
          <w:tab w:val="left" w:pos="4230"/>
        </w:tabs>
        <w:spacing w:line="500" w:lineRule="exact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A64CC3" w:rsidRPr="0004387B" w:rsidRDefault="00A64CC3"/>
    <w:sectPr w:rsidR="00A64CC3" w:rsidRPr="0004387B" w:rsidSect="00601ED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87B"/>
    <w:rsid w:val="0004387B"/>
    <w:rsid w:val="002A0DA9"/>
    <w:rsid w:val="00694D50"/>
    <w:rsid w:val="00A6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Company>Lenovo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2019-10-30T03:12:00Z</dcterms:created>
  <dcterms:modified xsi:type="dcterms:W3CDTF">2019-10-30T06:44:00Z</dcterms:modified>
</cp:coreProperties>
</file>